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07" w:rsidRDefault="001D2207" w:rsidP="001D2207">
      <w:pPr>
        <w:ind w:left="6372"/>
        <w:jc w:val="center"/>
        <w:rPr>
          <w:b/>
        </w:rPr>
      </w:pPr>
      <w:r w:rsidRPr="00C760A0">
        <w:rPr>
          <w:b/>
        </w:rPr>
        <w:t>Załącznik nr 2 do Ogłoszenia</w:t>
      </w:r>
    </w:p>
    <w:p w:rsidR="001D2207" w:rsidRDefault="001D2207" w:rsidP="00F466EA">
      <w:pPr>
        <w:jc w:val="center"/>
        <w:rPr>
          <w:b/>
          <w:sz w:val="36"/>
          <w:szCs w:val="36"/>
        </w:rPr>
      </w:pPr>
    </w:p>
    <w:p w:rsidR="001D2207" w:rsidRDefault="001D2207" w:rsidP="00F466EA">
      <w:pPr>
        <w:jc w:val="center"/>
        <w:rPr>
          <w:b/>
          <w:sz w:val="36"/>
          <w:szCs w:val="36"/>
        </w:rPr>
      </w:pPr>
    </w:p>
    <w:p w:rsidR="00580D48" w:rsidRDefault="00F466EA" w:rsidP="00F466EA">
      <w:pPr>
        <w:jc w:val="center"/>
        <w:rPr>
          <w:b/>
          <w:sz w:val="36"/>
          <w:szCs w:val="36"/>
        </w:rPr>
      </w:pPr>
      <w:r w:rsidRPr="00F466EA">
        <w:rPr>
          <w:b/>
          <w:sz w:val="36"/>
          <w:szCs w:val="36"/>
        </w:rPr>
        <w:t>Opis przedmiotu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5273"/>
        <w:gridCol w:w="2304"/>
      </w:tblGrid>
      <w:tr w:rsidR="00F466EA" w:rsidRPr="0006549D" w:rsidTr="00B30749">
        <w:tc>
          <w:tcPr>
            <w:tcW w:w="5000" w:type="pct"/>
            <w:gridSpan w:val="3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Default="007B72A9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pl-PL"/>
              </w:rPr>
              <w:t>Sprzęt komputerowy</w:t>
            </w:r>
            <w:r w:rsidR="00F466EA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F466EA" w:rsidRPr="001D2207">
              <w:rPr>
                <w:rFonts w:ascii="Roboto" w:eastAsia="Times New Roman" w:hAnsi="Roboto" w:cs="Calibri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pl-PL"/>
              </w:rPr>
              <w:t xml:space="preserve">(proszę podać markę i model oferowanego </w:t>
            </w:r>
            <w:r w:rsidR="001D2207">
              <w:rPr>
                <w:rFonts w:ascii="Roboto" w:eastAsia="Times New Roman" w:hAnsi="Roboto" w:cs="Calibri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pl-PL"/>
              </w:rPr>
              <w:t>komputera</w:t>
            </w:r>
            <w:r w:rsidR="00F466EA" w:rsidRPr="001D2207">
              <w:rPr>
                <w:rFonts w:ascii="Roboto" w:eastAsia="Times New Roman" w:hAnsi="Roboto" w:cs="Calibri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pl-PL"/>
              </w:rPr>
              <w:t>):</w:t>
            </w:r>
          </w:p>
          <w:p w:rsidR="001D2207" w:rsidRDefault="001D2207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  <w:p w:rsidR="001D2207" w:rsidRPr="0006549D" w:rsidRDefault="001D2207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A82467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:rsidR="00F466EA" w:rsidRPr="00A82467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Parametr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</w:tcPr>
          <w:p w:rsidR="00F466EA" w:rsidRPr="00A82467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Opis parametru</w:t>
            </w:r>
          </w:p>
        </w:tc>
        <w:tc>
          <w:tcPr>
            <w:tcW w:w="1249" w:type="pct"/>
            <w:shd w:val="clear" w:color="auto" w:fill="EEEEEE"/>
          </w:tcPr>
          <w:p w:rsidR="00F466EA" w:rsidRPr="00A82467" w:rsidRDefault="00F466EA" w:rsidP="00F466EA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 w:rsidRPr="00A82467">
              <w:rPr>
                <w:rFonts w:ascii="Roboto" w:eastAsia="Times New Roman" w:hAnsi="Roboto" w:cs="Calibri"/>
                <w:b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Spełnia / Nie spełnia</w:t>
            </w:r>
          </w:p>
        </w:tc>
      </w:tr>
      <w:tr w:rsidR="0074197E" w:rsidRPr="0006549D" w:rsidTr="00B30749">
        <w:tc>
          <w:tcPr>
            <w:tcW w:w="892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7B72A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Rodzaj </w:t>
            </w:r>
            <w:r w:rsidR="007B72A9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komputera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85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proofErr w:type="spellStart"/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All</w:t>
            </w:r>
            <w:proofErr w:type="spellEnd"/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in One</w:t>
            </w:r>
          </w:p>
        </w:tc>
        <w:tc>
          <w:tcPr>
            <w:tcW w:w="1249" w:type="pct"/>
            <w:shd w:val="clear" w:color="auto" w:fill="FFFFFF" w:themeFill="background1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892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Wbudowane urządzenia:</w:t>
            </w:r>
          </w:p>
        </w:tc>
        <w:tc>
          <w:tcPr>
            <w:tcW w:w="285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Podwójne głośniki 2 W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249" w:type="pct"/>
            <w:shd w:val="clear" w:color="auto" w:fill="F2F2F2" w:themeFill="background1" w:themeFillShade="F2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1D2207" w:rsidTr="00B30749">
        <w:tc>
          <w:tcPr>
            <w:tcW w:w="892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Wbudowany system zabezpieczeń:</w:t>
            </w:r>
          </w:p>
        </w:tc>
        <w:tc>
          <w:tcPr>
            <w:tcW w:w="285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1D2207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val="en-US"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Trusted Platform Module (TPM 2.0) and firmware (TPM)</w:t>
            </w:r>
          </w:p>
        </w:tc>
        <w:tc>
          <w:tcPr>
            <w:tcW w:w="1249" w:type="pct"/>
            <w:shd w:val="clear" w:color="auto" w:fill="FFFFFF" w:themeFill="background1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1D2207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 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 / Chipset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Intel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Core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i5 (13. generacja) 1335U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–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lub równoważny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892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Ilość rdzeni:</w:t>
            </w:r>
          </w:p>
        </w:tc>
        <w:tc>
          <w:tcPr>
            <w:tcW w:w="285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Minimum 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10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rdzeni</w:t>
            </w:r>
          </w:p>
        </w:tc>
        <w:tc>
          <w:tcPr>
            <w:tcW w:w="1249" w:type="pct"/>
            <w:shd w:val="clear" w:color="auto" w:fill="F2F2F2" w:themeFill="background1" w:themeFillShade="F2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892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Ilość procesorów:</w:t>
            </w:r>
          </w:p>
        </w:tc>
        <w:tc>
          <w:tcPr>
            <w:tcW w:w="285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</w:t>
            </w:r>
          </w:p>
        </w:tc>
        <w:tc>
          <w:tcPr>
            <w:tcW w:w="1249" w:type="pct"/>
            <w:shd w:val="clear" w:color="auto" w:fill="FFFFFF" w:themeFill="background1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892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Możliwość aktualizacji procesora:</w:t>
            </w:r>
          </w:p>
        </w:tc>
        <w:tc>
          <w:tcPr>
            <w:tcW w:w="285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Możliwość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upgrade'u</w:t>
            </w:r>
            <w:proofErr w:type="spellEnd"/>
          </w:p>
        </w:tc>
        <w:tc>
          <w:tcPr>
            <w:tcW w:w="1249" w:type="pct"/>
            <w:shd w:val="clear" w:color="auto" w:fill="F2F2F2" w:themeFill="background1" w:themeFillShade="F2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892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Pamięć podręczna na procesor:</w:t>
            </w:r>
          </w:p>
        </w:tc>
        <w:tc>
          <w:tcPr>
            <w:tcW w:w="285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12 MB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minimum</w:t>
            </w:r>
          </w:p>
        </w:tc>
        <w:tc>
          <w:tcPr>
            <w:tcW w:w="1249" w:type="pct"/>
            <w:shd w:val="clear" w:color="auto" w:fill="FFFFFF" w:themeFill="background1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RAM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Pamięć RAM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16 GB (zainstalowane)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Technologia: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DDR4 SDRAM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Szybkość pamięci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3200 MHz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Sloty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2 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Cechy konfiguracji: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 x 16 GB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-</w:t>
            </w:r>
            <w:r w:rsidRPr="00A82467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minimum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Napęd dyskowy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SSD - M.2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Pojemność: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 x 512 GB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Typ interfejsu: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PCI Express 4.0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Monitor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 monitora: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LED - IPS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Wielkość przekątnej: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23.8"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Rozdzielczość natywna: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1920 x 1080 (Full HD)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61483B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Częstotliwość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synchr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. pionowej przy maks. rozdzielczości: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60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Hz</w:t>
            </w:r>
            <w:proofErr w:type="spellEnd"/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Wyświetlacz szerokoekranowy: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Współczynnik kształtu obrazu: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16:9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Poziomy kąt widzenia: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178</w:t>
            </w:r>
            <w:r w:rsidR="00B5551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B55512" w:rsidRPr="00B5551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minimum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Pionowy kąt widzenia: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178</w:t>
            </w:r>
            <w:r w:rsidR="00B55512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="00B55512" w:rsidRPr="00B55512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Czas reakcji: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14 ms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lub mniej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Jasność obrazu: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250 cd/m²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Sterownik grafiki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Procesor graficzny: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Grafika Intel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Iris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Xe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lub równoważny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Interfejsy wideo: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HDMI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– minimum 1 szt.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Aparat fotograficzny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Aparat fotograficzny: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Rozdzielczość (MP):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5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Mpx</w:t>
            </w:r>
            <w:proofErr w:type="spellEnd"/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r w:rsidRPr="00F466EA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- minimum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Urządzenie wejściowe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Klawiatura, mysz</w:t>
            </w:r>
            <w:r w:rsidR="007419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(w zestawie)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Wejście sygnału audio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Typ: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Mikrofon macierzy podwójnej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Praca w sieci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74197E">
        <w:tc>
          <w:tcPr>
            <w:tcW w:w="892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Kontroler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ethernet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859" w:type="pct"/>
            <w:shd w:val="clear" w:color="auto" w:fill="FFFFFF" w:themeFill="background1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Realtek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RTL8111HSH-CG</w:t>
            </w:r>
            <w:r w:rsidR="0074197E" w:rsidRPr="0074197E">
              <w:rPr>
                <w:rFonts w:ascii="Roboto" w:eastAsia="Times New Roman" w:hAnsi="Roboto" w:cs="Calibri"/>
                <w:b/>
                <w:i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– lub równoważny</w:t>
            </w:r>
          </w:p>
        </w:tc>
        <w:tc>
          <w:tcPr>
            <w:tcW w:w="1249" w:type="pct"/>
            <w:shd w:val="clear" w:color="auto" w:fill="FFFFFF" w:themeFill="background1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74197E">
        <w:tc>
          <w:tcPr>
            <w:tcW w:w="892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Obsługa sieci bezprzewodowej LAN:</w:t>
            </w:r>
          </w:p>
        </w:tc>
        <w:tc>
          <w:tcPr>
            <w:tcW w:w="2859" w:type="pct"/>
            <w:shd w:val="clear" w:color="auto" w:fill="F2F2F2" w:themeFill="background1" w:themeFillShade="F2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</w:t>
            </w:r>
          </w:p>
        </w:tc>
        <w:tc>
          <w:tcPr>
            <w:tcW w:w="1249" w:type="pct"/>
            <w:shd w:val="clear" w:color="auto" w:fill="F2F2F2" w:themeFill="background1" w:themeFillShade="F2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1D2207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Protokół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komunkacyjny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danych: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1D2207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val="en-US"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  <w:t>Ethernet, Fast Ethernet, Gigabit Ethernet, IEEE 802.11a, IEEE 802.11b, IEEE 802.11g, IEEE 802.11n, IEEE 802.11ac, IEEE 802.11ax (Wi-Fi 6), Bluetooth 5.3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val="en-US"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Protokół zdalnego zarządzania: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SNMP 2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Cechy: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Automatyczna funkcja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uplink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(auto MDI/MDI-X), podwójny strumień (2x2), PXE 2.1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support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, uaktywnienie z sieci LAN (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WoL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Zgodność z normami:</w:t>
            </w:r>
          </w:p>
        </w:tc>
        <w:tc>
          <w:tcPr>
            <w:tcW w:w="2859" w:type="pct"/>
            <w:shd w:val="clear" w:color="auto" w:fill="EEEEEE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IEEE 802.11d, IEEE 802.11e, IEEE 802.11h, IEEE 802.11i, IEEE 802.11k, IEEE 802.11r, IEEE 802.11v, CERTYFIKAT Wi-Fi, IEEE 802.3, IEEE 802.3i, IEEE 802.3u, IEEE 802.3ab, IEEE 802.1p, IEEE 802.1Q, IEEE 802.3x, IEEE 802.3az</w:t>
            </w:r>
          </w:p>
        </w:tc>
        <w:tc>
          <w:tcPr>
            <w:tcW w:w="1249" w:type="pct"/>
            <w:shd w:val="clear" w:color="auto" w:fill="EEEEEE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74197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P</w:t>
            </w: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ołączenie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Interfejsy: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2 x USB 3.2 Gen 1 (w tym Uśpienie i Ładowanie)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1 x USB-C 3.2 Gen 1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2 x USB 2.0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HDMI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1 x słuchawki/mikrofon</w:t>
            </w: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br/>
              <w:t>1 x LAN (Gigabit Ethernet)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Różne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Zgodność z normami: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Słabe światło halogenowe, WEEE 2002/96/EC, </w:t>
            </w:r>
            <w:proofErr w:type="spellStart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RoHS</w:t>
            </w:r>
            <w:proofErr w:type="spellEnd"/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2011/65/EC, 2006/66/EG, IEEE 1680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Zasilanie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Rodzaj urządzenia: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Zasilacz</w:t>
            </w:r>
            <w:r w:rsidR="0074197E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 zestawie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System operacyjny / Oprogramowanie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Dołączony system operacyjny: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Windows 11 Pro angielski / polski</w:t>
            </w:r>
            <w:r w:rsidR="00945BEF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– lub równoważny umożliwiający prawidłową prace w domenie (AD)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74197E" w:rsidRPr="0006549D" w:rsidRDefault="0074197E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Gwarancja producenta</w:t>
            </w:r>
          </w:p>
        </w:tc>
        <w:tc>
          <w:tcPr>
            <w:tcW w:w="1249" w:type="pct"/>
            <w:shd w:val="clear" w:color="auto" w:fill="CCCCCC"/>
          </w:tcPr>
          <w:p w:rsidR="0074197E" w:rsidRPr="0006549D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74197E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74197E" w:rsidRPr="0006549D" w:rsidRDefault="0074197E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Gwarancja producenta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74197E" w:rsidRPr="0006549D" w:rsidRDefault="0074197E" w:rsidP="00B30749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36 miesięcy NBD / ON-SITE (serwis na następny dzień roboczy w miejscu instalacji sprzętu)</w:t>
            </w:r>
          </w:p>
        </w:tc>
        <w:tc>
          <w:tcPr>
            <w:tcW w:w="1249" w:type="pct"/>
            <w:shd w:val="clear" w:color="auto" w:fill="FFFFFF"/>
          </w:tcPr>
          <w:p w:rsidR="0074197E" w:rsidRPr="0006549D" w:rsidRDefault="0074197E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  <w:tr w:rsidR="00F466EA" w:rsidRPr="0006549D" w:rsidTr="00B30749">
        <w:tc>
          <w:tcPr>
            <w:tcW w:w="3751" w:type="pct"/>
            <w:gridSpan w:val="2"/>
            <w:shd w:val="clear" w:color="auto" w:fill="CCCCCC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F466EA" w:rsidP="0074197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 w:rsidRPr="0006549D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 </w:t>
            </w:r>
            <w:r w:rsidR="0074197E"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Dodatkowe wymagania dotyczące instalacji i konfiguracji</w:t>
            </w:r>
          </w:p>
        </w:tc>
        <w:tc>
          <w:tcPr>
            <w:tcW w:w="1249" w:type="pct"/>
            <w:shd w:val="clear" w:color="auto" w:fill="CCCCCC"/>
          </w:tcPr>
          <w:p w:rsidR="00F466EA" w:rsidRPr="0006549D" w:rsidRDefault="0074197E" w:rsidP="008B0DC1">
            <w:pPr>
              <w:spacing w:after="0" w:line="240" w:lineRule="auto"/>
              <w:jc w:val="center"/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  <w:r>
              <w:rPr>
                <w:rFonts w:ascii="Roboto" w:eastAsia="Times New Roman" w:hAnsi="Roboto" w:cs="Calibri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TAK / NIE</w:t>
            </w:r>
          </w:p>
        </w:tc>
      </w:tr>
      <w:tr w:rsidR="00F466EA" w:rsidRPr="0006549D" w:rsidTr="00B30749">
        <w:tc>
          <w:tcPr>
            <w:tcW w:w="892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74197E" w:rsidP="0074197E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Instalacja i konfiguracja komputera w siedzibie zamawiającego</w:t>
            </w:r>
          </w:p>
        </w:tc>
        <w:tc>
          <w:tcPr>
            <w:tcW w:w="2859" w:type="pc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bottom"/>
            <w:hideMark/>
          </w:tcPr>
          <w:p w:rsidR="00F466EA" w:rsidRPr="0006549D" w:rsidRDefault="00945BEF" w:rsidP="00B00363">
            <w:pPr>
              <w:spacing w:after="0" w:line="240" w:lineRule="auto"/>
              <w:rPr>
                <w:rFonts w:ascii="Calibri" w:eastAsia="Times New Roman" w:hAnsi="Calibri" w:cs="Calibri"/>
                <w:color w:val="242424"/>
                <w:lang w:eastAsia="pl-PL"/>
              </w:rPr>
            </w:pP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Dostarczony komputer należy zainstalować we wskazanych przez zamawiającego gabinetach / pomieszczeniach. Komputer powinien mieć ustawioną właściwą nazwę (wskazaną przez zamawiającego), a następnie dodany do kontrolera domeny funkcjonującego w placówce do odpowiedniego OU wskazanego przez zamawiającego. Na komputerze zostanie wykonana instalacja programu antywirusowego ESET wraz z właściwą licencją (przekazaną przez zamawiającego) i wykonana zostanie odpowiednia konfiguracja umożliwiająca </w:t>
            </w:r>
            <w:r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zarządzenie programem z konsoli.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Wykonana zostanie instalacja klienta bazodanowego ORACLE wraz z prawidłową konfiguracją komunikacji z serwerem bazodanowym zainstalowanym w placówce oraz </w:t>
            </w:r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wykonana zostanie instalacja 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aplikacj</w:t>
            </w:r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i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firmy Kamsoft – KS-S</w:t>
            </w:r>
            <w:r w:rsidR="00B00363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omed</w:t>
            </w:r>
            <w:r w:rsidR="00BB3BC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wraz z kon</w:t>
            </w:r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figuracją komunikacji z serwerem aplikacyjnym zainstalowanym w placówce. Klient ORACLE oraz aplikacja KS-</w:t>
            </w:r>
            <w:proofErr w:type="spellStart"/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>Somed</w:t>
            </w:r>
            <w:proofErr w:type="spellEnd"/>
            <w:r w:rsidR="00283251"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  <w:t xml:space="preserve"> powinna być skonfigurowana do logowania za pomocą protokołu LDAP. Instalację i konfigurację należy wykonać w siedzibie zamawiającego.</w:t>
            </w:r>
          </w:p>
        </w:tc>
        <w:tc>
          <w:tcPr>
            <w:tcW w:w="1249" w:type="pct"/>
            <w:shd w:val="clear" w:color="auto" w:fill="FFFFFF"/>
          </w:tcPr>
          <w:p w:rsidR="00F466EA" w:rsidRPr="0006549D" w:rsidRDefault="00F466EA" w:rsidP="00B30749">
            <w:pPr>
              <w:spacing w:after="0" w:line="240" w:lineRule="auto"/>
              <w:rPr>
                <w:rFonts w:ascii="Roboto" w:eastAsia="Times New Roman" w:hAnsi="Roboto" w:cs="Calibri"/>
                <w:color w:val="333333"/>
                <w:sz w:val="20"/>
                <w:szCs w:val="20"/>
                <w:bdr w:val="none" w:sz="0" w:space="0" w:color="auto" w:frame="1"/>
                <w:lang w:eastAsia="pl-PL"/>
              </w:rPr>
            </w:pPr>
          </w:p>
        </w:tc>
      </w:tr>
    </w:tbl>
    <w:p w:rsidR="0081495E" w:rsidRDefault="0081495E" w:rsidP="0081495E">
      <w:pPr>
        <w:rPr>
          <w:rFonts w:ascii="Calibri" w:eastAsia="Calibri" w:hAnsi="Calibri" w:cs="Times New Roman"/>
        </w:rPr>
      </w:pPr>
    </w:p>
    <w:p w:rsidR="0081495E" w:rsidRPr="0081495E" w:rsidRDefault="0081495E" w:rsidP="0081495E">
      <w:pPr>
        <w:rPr>
          <w:rFonts w:ascii="Calibri" w:eastAsia="Calibri" w:hAnsi="Calibri" w:cs="Times New Roman"/>
        </w:rPr>
      </w:pPr>
      <w:bookmarkStart w:id="0" w:name="_GoBack"/>
      <w:bookmarkEnd w:id="0"/>
      <w:r w:rsidRPr="0081495E">
        <w:rPr>
          <w:rFonts w:ascii="Calibri" w:eastAsia="Calibri" w:hAnsi="Calibri" w:cs="Times New Roman"/>
        </w:rPr>
        <w:t>Uwaga:</w:t>
      </w:r>
    </w:p>
    <w:p w:rsidR="0081495E" w:rsidRPr="0081495E" w:rsidRDefault="0081495E" w:rsidP="0081495E">
      <w:pPr>
        <w:rPr>
          <w:rFonts w:ascii="Calibri" w:eastAsia="Calibri" w:hAnsi="Calibri" w:cs="Times New Roman"/>
        </w:rPr>
      </w:pPr>
      <w:r w:rsidRPr="0081495E">
        <w:rPr>
          <w:rFonts w:ascii="Calibri" w:eastAsia="Calibri" w:hAnsi="Calibri" w:cs="Times New Roman"/>
        </w:rPr>
        <w:t>Parametry wymagane stanowią parametry graniczne/odcinające – nie spełnienie nawet jednego z ww. parametrów spowoduje odrzucenie oferty.  Brak opisu traktowany będzie jako brak danego parametru w oferowanej konfiguracji urządzenia.</w:t>
      </w:r>
    </w:p>
    <w:p w:rsidR="00F466EA" w:rsidRPr="00F466EA" w:rsidRDefault="00F466EA" w:rsidP="00F466EA">
      <w:pPr>
        <w:jc w:val="center"/>
        <w:rPr>
          <w:b/>
          <w:sz w:val="36"/>
          <w:szCs w:val="36"/>
        </w:rPr>
      </w:pPr>
    </w:p>
    <w:sectPr w:rsidR="00F466EA" w:rsidRPr="00F46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9D"/>
    <w:rsid w:val="0006549D"/>
    <w:rsid w:val="001D2207"/>
    <w:rsid w:val="00283251"/>
    <w:rsid w:val="00580D48"/>
    <w:rsid w:val="005A64B9"/>
    <w:rsid w:val="0061483B"/>
    <w:rsid w:val="0074197E"/>
    <w:rsid w:val="00751C20"/>
    <w:rsid w:val="007B72A9"/>
    <w:rsid w:val="0081495E"/>
    <w:rsid w:val="00874711"/>
    <w:rsid w:val="008B0DC1"/>
    <w:rsid w:val="00945BEF"/>
    <w:rsid w:val="00A82467"/>
    <w:rsid w:val="00B00363"/>
    <w:rsid w:val="00B55512"/>
    <w:rsid w:val="00BB3BC1"/>
    <w:rsid w:val="00C6187E"/>
    <w:rsid w:val="00F4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4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9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065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4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9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F188B-9E04-4689-BAA6-D84FE5BB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Sotniczuk</dc:creator>
  <cp:lastModifiedBy>Małgorzata Jakubowska</cp:lastModifiedBy>
  <cp:revision>2</cp:revision>
  <cp:lastPrinted>2025-11-26T12:17:00Z</cp:lastPrinted>
  <dcterms:created xsi:type="dcterms:W3CDTF">2025-11-26T12:20:00Z</dcterms:created>
  <dcterms:modified xsi:type="dcterms:W3CDTF">2025-11-26T12:20:00Z</dcterms:modified>
</cp:coreProperties>
</file>